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B1" w:rsidRPr="004F529E" w:rsidRDefault="003071B1" w:rsidP="003071B1">
      <w:pPr>
        <w:ind w:firstLine="0"/>
        <w:jc w:val="center"/>
        <w:rPr>
          <w:szCs w:val="24"/>
        </w:rPr>
      </w:pPr>
      <w:r w:rsidRPr="004F529E">
        <w:rPr>
          <w:szCs w:val="24"/>
        </w:rPr>
        <w:t>Перечень документов, используемых при выполнении работ по подтверждению соответствия и определяющих требования к работам по подтверждению соответствия</w:t>
      </w:r>
    </w:p>
    <w:p w:rsidR="00B20CCE" w:rsidRPr="003071B1" w:rsidRDefault="00B20CCE">
      <w:pPr>
        <w:rPr>
          <w:b w:val="0"/>
          <w:szCs w:val="24"/>
        </w:rPr>
      </w:pPr>
    </w:p>
    <w:p w:rsidR="003071B1" w:rsidRPr="003071B1" w:rsidRDefault="003071B1" w:rsidP="003071B1">
      <w:pPr>
        <w:jc w:val="both"/>
        <w:rPr>
          <w:b w:val="0"/>
          <w:szCs w:val="24"/>
        </w:rPr>
      </w:pPr>
      <w:r w:rsidRPr="003071B1">
        <w:rPr>
          <w:b w:val="0"/>
          <w:szCs w:val="24"/>
        </w:rPr>
        <w:t>- Федеральный закон от 10.01.2002 № 7-ФЗ «Об охране окружающей среды» (с изменениями);</w:t>
      </w:r>
    </w:p>
    <w:p w:rsidR="003071B1" w:rsidRPr="003071B1" w:rsidRDefault="003071B1" w:rsidP="003071B1">
      <w:pPr>
        <w:tabs>
          <w:tab w:val="left" w:pos="993"/>
        </w:tabs>
        <w:jc w:val="both"/>
        <w:rPr>
          <w:b w:val="0"/>
          <w:bCs w:val="0"/>
          <w:szCs w:val="24"/>
        </w:rPr>
      </w:pPr>
      <w:r w:rsidRPr="003071B1">
        <w:rPr>
          <w:b w:val="0"/>
          <w:bCs w:val="0"/>
          <w:szCs w:val="24"/>
        </w:rPr>
        <w:t>- Федеральный закон Российской Федерации от 29.06.2015 N 162-ФЗ  «О стандартизации в Российской Федерации» (с изменениями);</w:t>
      </w:r>
    </w:p>
    <w:p w:rsidR="003071B1" w:rsidRPr="003071B1" w:rsidRDefault="003071B1" w:rsidP="003071B1">
      <w:pPr>
        <w:jc w:val="both"/>
        <w:rPr>
          <w:b w:val="0"/>
          <w:szCs w:val="24"/>
        </w:rPr>
      </w:pPr>
      <w:r w:rsidRPr="003071B1">
        <w:rPr>
          <w:b w:val="0"/>
          <w:szCs w:val="24"/>
        </w:rPr>
        <w:t>- Федеральный закон от 27.12.2002 № 184-ФЗ «О техническом регулировании» (с изменениями);</w:t>
      </w:r>
    </w:p>
    <w:p w:rsidR="003071B1" w:rsidRPr="003071B1" w:rsidRDefault="003071B1" w:rsidP="003071B1">
      <w:pPr>
        <w:jc w:val="both"/>
        <w:rPr>
          <w:b w:val="0"/>
          <w:szCs w:val="24"/>
        </w:rPr>
      </w:pPr>
      <w:r w:rsidRPr="003071B1">
        <w:rPr>
          <w:b w:val="0"/>
          <w:szCs w:val="24"/>
        </w:rPr>
        <w:t>- Федеральный закон от 28.12.2013 г. № 412-ФЗ «Об аккредитации в национальной системе аккредитации» (с изменениями);</w:t>
      </w:r>
    </w:p>
    <w:p w:rsidR="003071B1" w:rsidRPr="003071B1" w:rsidRDefault="003071B1" w:rsidP="003071B1">
      <w:pPr>
        <w:jc w:val="both"/>
        <w:rPr>
          <w:b w:val="0"/>
          <w:szCs w:val="24"/>
        </w:rPr>
      </w:pPr>
      <w:r w:rsidRPr="003071B1">
        <w:rPr>
          <w:b w:val="0"/>
          <w:szCs w:val="24"/>
        </w:rPr>
        <w:t>- Указ Президента РФ от 24.01.2011 № 86 «О единой национальной системе аккредитации» (с изменениями);</w:t>
      </w:r>
    </w:p>
    <w:p w:rsidR="003071B1" w:rsidRPr="003071B1" w:rsidRDefault="003071B1" w:rsidP="003071B1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3071B1">
        <w:rPr>
          <w:b w:val="0"/>
          <w:szCs w:val="24"/>
        </w:rPr>
        <w:t>- Постановление Правительства РФ от 15.05.2014 № 436 «Об утверждении положения о комиссии по апелляциям при Федеральной службе по аккредитации» (с изменениями);</w:t>
      </w:r>
    </w:p>
    <w:p w:rsidR="003071B1" w:rsidRPr="003071B1" w:rsidRDefault="003071B1" w:rsidP="003071B1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3071B1">
        <w:rPr>
          <w:b w:val="0"/>
          <w:szCs w:val="24"/>
        </w:rPr>
        <w:t>- Постановление Правительства РФ от 17.10.2011 № 845  «О Федеральной службе по аккредитации» (с изменениями);</w:t>
      </w:r>
    </w:p>
    <w:p w:rsidR="003071B1" w:rsidRPr="003071B1" w:rsidRDefault="003071B1" w:rsidP="003071B1">
      <w:pPr>
        <w:autoSpaceDE w:val="0"/>
        <w:autoSpaceDN w:val="0"/>
        <w:adjustRightInd w:val="0"/>
        <w:jc w:val="both"/>
        <w:rPr>
          <w:b w:val="0"/>
          <w:szCs w:val="24"/>
        </w:rPr>
      </w:pPr>
      <w:proofErr w:type="gramStart"/>
      <w:r w:rsidRPr="003071B1">
        <w:rPr>
          <w:b w:val="0"/>
          <w:szCs w:val="24"/>
        </w:rPr>
        <w:t xml:space="preserve">- Постановление Правительства РФ от 26.11.2021 № 2050 «Об утверждении </w:t>
      </w:r>
      <w:hyperlink r:id="rId4" w:anchor="65A0IQ" w:history="1">
        <w:r w:rsidRPr="003071B1">
          <w:rPr>
            <w:rStyle w:val="a7"/>
            <w:b w:val="0"/>
            <w:color w:val="auto"/>
            <w:szCs w:val="24"/>
            <w:u w:val="none"/>
          </w:rPr>
          <w:t>Правил осуществления аккредитации в национальной системе аккредитации</w:t>
        </w:r>
      </w:hyperlink>
      <w:r w:rsidRPr="003071B1">
        <w:rPr>
          <w:b w:val="0"/>
          <w:szCs w:val="24"/>
        </w:rPr>
        <w:t xml:space="preserve">, </w:t>
      </w:r>
      <w:hyperlink r:id="rId5" w:anchor="8PO0M2" w:history="1">
        <w:r w:rsidRPr="003071B1">
          <w:rPr>
            <w:rStyle w:val="a7"/>
            <w:b w:val="0"/>
            <w:color w:val="auto"/>
            <w:szCs w:val="24"/>
            <w:u w:val="none"/>
          </w:rPr>
          <w:t>Правил проведения процедуры подтверждения компетентности аккредитованного лица</w:t>
        </w:r>
      </w:hyperlink>
      <w:r w:rsidRPr="003071B1">
        <w:rPr>
          <w:b w:val="0"/>
          <w:szCs w:val="24"/>
        </w:rPr>
        <w:t xml:space="preserve">, </w:t>
      </w:r>
      <w:hyperlink r:id="rId6" w:anchor="8PI0LQ" w:history="1">
        <w:r w:rsidRPr="003071B1">
          <w:rPr>
            <w:rStyle w:val="a7"/>
            <w:b w:val="0"/>
            <w:color w:val="auto"/>
            <w:szCs w:val="24"/>
            <w:u w:val="none"/>
          </w:rPr>
          <w:t>Правил внесения изменений в сведения об аккредитованном лице, содержащиеся в реестре аккредитованных лиц и предусмотренные пунктами 7 и 8 части 1 статьи 21 Федерального закона "Об аккредитации в национальной системе аккредитации"</w:t>
        </w:r>
      </w:hyperlink>
      <w:r w:rsidRPr="003071B1">
        <w:rPr>
          <w:b w:val="0"/>
          <w:szCs w:val="24"/>
        </w:rPr>
        <w:t xml:space="preserve">, </w:t>
      </w:r>
      <w:hyperlink r:id="rId7" w:anchor="8QE0M1" w:history="1">
        <w:r w:rsidRPr="003071B1">
          <w:rPr>
            <w:rStyle w:val="a7"/>
            <w:b w:val="0"/>
            <w:color w:val="auto"/>
            <w:szCs w:val="24"/>
            <w:u w:val="none"/>
          </w:rPr>
          <w:t>Правил рассмотрения заявления аккредитованного лица о прекращении</w:t>
        </w:r>
        <w:proofErr w:type="gramEnd"/>
        <w:r w:rsidRPr="003071B1">
          <w:rPr>
            <w:rStyle w:val="a7"/>
            <w:b w:val="0"/>
            <w:color w:val="auto"/>
            <w:szCs w:val="24"/>
            <w:u w:val="none"/>
          </w:rPr>
          <w:t xml:space="preserve"> действия аккредитации и принятия национальным органом по аккредитации решения о прекращении действия аккредитации</w:t>
        </w:r>
      </w:hyperlink>
      <w:r w:rsidRPr="003071B1">
        <w:rPr>
          <w:b w:val="0"/>
          <w:szCs w:val="24"/>
        </w:rPr>
        <w:t xml:space="preserve">, об изменении и признании </w:t>
      </w:r>
      <w:proofErr w:type="gramStart"/>
      <w:r w:rsidRPr="003071B1">
        <w:rPr>
          <w:b w:val="0"/>
          <w:szCs w:val="24"/>
        </w:rPr>
        <w:t>утратившими</w:t>
      </w:r>
      <w:proofErr w:type="gramEnd"/>
      <w:r w:rsidRPr="003071B1">
        <w:rPr>
          <w:b w:val="0"/>
          <w:szCs w:val="24"/>
        </w:rPr>
        <w:t xml:space="preserve"> силу некоторых актов и отдельных положений некоторых актов Правительства Российской Федерации»;</w:t>
      </w:r>
    </w:p>
    <w:p w:rsidR="003071B1" w:rsidRPr="003071B1" w:rsidRDefault="003071B1" w:rsidP="003071B1">
      <w:pPr>
        <w:shd w:val="clear" w:color="auto" w:fill="FFFFFF"/>
        <w:jc w:val="both"/>
        <w:outlineLvl w:val="1"/>
        <w:rPr>
          <w:b w:val="0"/>
          <w:szCs w:val="24"/>
        </w:rPr>
      </w:pPr>
      <w:r w:rsidRPr="003071B1">
        <w:rPr>
          <w:b w:val="0"/>
          <w:szCs w:val="24"/>
        </w:rPr>
        <w:t>- Приказ Минэкономразвития России от 29.04.2020 № 84 «Об утверждении административного регламента по предоставлению Федеральной службой по аккредитации государственной услуги по аккредитации юридических лиц и индивидуальных предпринимателей в национальной системе  аккредитации, расширению, сокращению области аккредитации, подтверждению компетентности аккредитованных лиц, прекращению действия аккредитации, внесению изменений в сведения реестра аккредитованных лиц»;</w:t>
      </w:r>
    </w:p>
    <w:p w:rsidR="003071B1" w:rsidRPr="003071B1" w:rsidRDefault="003071B1" w:rsidP="003071B1">
      <w:pPr>
        <w:shd w:val="clear" w:color="auto" w:fill="FFFFFF"/>
        <w:jc w:val="both"/>
        <w:outlineLvl w:val="1"/>
        <w:rPr>
          <w:b w:val="0"/>
          <w:szCs w:val="24"/>
        </w:rPr>
      </w:pPr>
      <w:r w:rsidRPr="003071B1">
        <w:rPr>
          <w:b w:val="0"/>
          <w:szCs w:val="24"/>
        </w:rPr>
        <w:t>- Приказ Минэкономразвития России от 23.05.2014 № 284  «Об утверждении форм и перечней сведений, содержащихся в экспертном заключении, акте выездной экспертизы, акте экспертизы» (с изменениями);</w:t>
      </w:r>
    </w:p>
    <w:p w:rsidR="003071B1" w:rsidRPr="003071B1" w:rsidRDefault="003071B1" w:rsidP="003071B1">
      <w:pPr>
        <w:shd w:val="clear" w:color="auto" w:fill="FFFFFF"/>
        <w:jc w:val="both"/>
        <w:outlineLvl w:val="1"/>
        <w:rPr>
          <w:b w:val="0"/>
          <w:szCs w:val="24"/>
        </w:rPr>
      </w:pPr>
      <w:r w:rsidRPr="003071B1">
        <w:rPr>
          <w:b w:val="0"/>
          <w:szCs w:val="24"/>
        </w:rPr>
        <w:t>- Приказ Минэкономразвития России от 16.08.2021 г. № 496 «Об утверждении форм заявления об аккредитации, заявления о расширении области аккредитации, заявления о сокращении области аккредитации, заявления о проведении процедуры подтверждения компетентности аккредитованного лица, заявления о внесении изменений в сведения реестра аккредитованных лиц, заявления о прекращении действия аккредитации» (с изменениями);</w:t>
      </w:r>
    </w:p>
    <w:p w:rsidR="003071B1" w:rsidRPr="003071B1" w:rsidRDefault="003071B1" w:rsidP="003071B1">
      <w:pPr>
        <w:pStyle w:val="headertext"/>
        <w:spacing w:before="0" w:beforeAutospacing="0" w:after="0" w:afterAutospacing="0"/>
        <w:ind w:firstLine="709"/>
        <w:jc w:val="both"/>
      </w:pPr>
      <w:proofErr w:type="gramStart"/>
      <w:r w:rsidRPr="003071B1">
        <w:t xml:space="preserve">- Приказ Минэкономразвития России от 29.10.2021 № 657 «О </w:t>
      </w:r>
      <w:hyperlink r:id="rId8" w:anchor="65A0IQ" w:history="1">
        <w:r w:rsidRPr="003071B1">
          <w:rPr>
            <w:rStyle w:val="a7"/>
            <w:color w:val="auto"/>
            <w:u w:val="none"/>
          </w:rPr>
          <w:t>порядке заполнения форм заявлений об аккредитации, о расширении области аккредитации, о проведении процедуры подтверждения компетентности аккредитованного лица, о внесении изменений в сведения реестра аккредитованных лиц, о прекращении действия аккредитации</w:t>
        </w:r>
      </w:hyperlink>
      <w:r w:rsidRPr="003071B1">
        <w:t xml:space="preserve">, </w:t>
      </w:r>
      <w:hyperlink r:id="rId9" w:anchor="7DE0K8" w:history="1">
        <w:r w:rsidRPr="003071B1">
          <w:rPr>
            <w:rStyle w:val="a7"/>
            <w:color w:val="auto"/>
            <w:u w:val="none"/>
          </w:rPr>
          <w:t>перечне прилагаемых к указанным заявлениям документов, сведений и требований к ним</w:t>
        </w:r>
      </w:hyperlink>
      <w:r w:rsidRPr="003071B1">
        <w:t xml:space="preserve">, </w:t>
      </w:r>
      <w:hyperlink r:id="rId10" w:anchor="7DK0KA" w:history="1">
        <w:r w:rsidRPr="003071B1">
          <w:rPr>
            <w:rStyle w:val="a7"/>
            <w:color w:val="auto"/>
            <w:u w:val="none"/>
          </w:rPr>
          <w:t>методике отбора экспертов по аккредитации для выполнения работ в области аккредитации</w:t>
        </w:r>
      </w:hyperlink>
      <w:r w:rsidRPr="003071B1">
        <w:t xml:space="preserve">, </w:t>
      </w:r>
      <w:hyperlink r:id="rId11" w:anchor="7DO0KB" w:history="1">
        <w:r w:rsidRPr="003071B1">
          <w:rPr>
            <w:rStyle w:val="a7"/>
            <w:color w:val="auto"/>
            <w:u w:val="none"/>
          </w:rPr>
          <w:t>порядке формирования</w:t>
        </w:r>
        <w:proofErr w:type="gramEnd"/>
        <w:r w:rsidRPr="003071B1">
          <w:rPr>
            <w:rStyle w:val="a7"/>
            <w:color w:val="auto"/>
            <w:u w:val="none"/>
          </w:rPr>
          <w:t xml:space="preserve"> </w:t>
        </w:r>
        <w:proofErr w:type="gramStart"/>
        <w:r w:rsidRPr="003071B1">
          <w:rPr>
            <w:rStyle w:val="a7"/>
            <w:color w:val="auto"/>
            <w:u w:val="none"/>
          </w:rPr>
          <w:t>экспертной группы</w:t>
        </w:r>
      </w:hyperlink>
      <w:r w:rsidRPr="003071B1">
        <w:t xml:space="preserve">, </w:t>
      </w:r>
      <w:hyperlink r:id="rId12" w:anchor="7DQ0K9" w:history="1">
        <w:r w:rsidRPr="003071B1">
          <w:rPr>
            <w:rStyle w:val="a7"/>
            <w:color w:val="auto"/>
            <w:u w:val="none"/>
          </w:rPr>
          <w:t>порядке заполнения форм и перечней сведений, содержащихся в экспертном заключении, акте выездной экспертизы, акте экспертизы</w:t>
        </w:r>
      </w:hyperlink>
      <w:r w:rsidRPr="003071B1">
        <w:t xml:space="preserve">, </w:t>
      </w:r>
      <w:hyperlink r:id="rId13" w:anchor="8OS0LP" w:history="1">
        <w:r w:rsidRPr="003071B1">
          <w:rPr>
            <w:rStyle w:val="a7"/>
            <w:color w:val="auto"/>
            <w:u w:val="none"/>
          </w:rPr>
          <w:t xml:space="preserve">порядке рассмотрения экспертного заключения, акта выездной </w:t>
        </w:r>
        <w:r w:rsidRPr="003071B1">
          <w:rPr>
            <w:rStyle w:val="a7"/>
            <w:color w:val="auto"/>
            <w:u w:val="none"/>
          </w:rPr>
          <w:lastRenderedPageBreak/>
          <w:t>экспертизы, акта экспертизы на предмет соответствия требованиям законодательства Российской Федерации об аккредитации в национальной системе аккредитации</w:t>
        </w:r>
      </w:hyperlink>
      <w:r w:rsidRPr="003071B1">
        <w:t xml:space="preserve">, а также внесении изменений в некоторые приказы Минэкономразвития России по вопросам аккредитации в национальной системе аккредитации»; </w:t>
      </w:r>
      <w:proofErr w:type="gramEnd"/>
    </w:p>
    <w:p w:rsidR="003071B1" w:rsidRPr="003071B1" w:rsidRDefault="003071B1" w:rsidP="003071B1">
      <w:pPr>
        <w:shd w:val="clear" w:color="auto" w:fill="FFFFFF"/>
        <w:jc w:val="both"/>
        <w:outlineLvl w:val="1"/>
        <w:rPr>
          <w:b w:val="0"/>
          <w:szCs w:val="24"/>
        </w:rPr>
      </w:pPr>
      <w:proofErr w:type="gramStart"/>
      <w:r w:rsidRPr="003071B1">
        <w:rPr>
          <w:b w:val="0"/>
          <w:szCs w:val="24"/>
        </w:rPr>
        <w:t xml:space="preserve">- Приказ Минэкономразвития России от 24.10.2020 № 704 «Об утверждении </w:t>
      </w:r>
      <w:hyperlink r:id="rId14" w:anchor="6560IO" w:history="1">
        <w:r w:rsidRPr="003071B1">
          <w:rPr>
            <w:rStyle w:val="a7"/>
            <w:b w:val="0"/>
            <w:color w:val="auto"/>
            <w:szCs w:val="24"/>
            <w:u w:val="none"/>
          </w:rPr>
          <w:t>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</w:t>
        </w:r>
      </w:hyperlink>
      <w:r w:rsidRPr="003071B1">
        <w:rPr>
          <w:b w:val="0"/>
          <w:szCs w:val="24"/>
        </w:rPr>
        <w:t>» (с изменениями);</w:t>
      </w:r>
      <w:proofErr w:type="gramEnd"/>
    </w:p>
    <w:p w:rsidR="003071B1" w:rsidRPr="003071B1" w:rsidRDefault="003071B1" w:rsidP="003071B1">
      <w:pPr>
        <w:tabs>
          <w:tab w:val="left" w:pos="643"/>
        </w:tabs>
        <w:jc w:val="both"/>
        <w:rPr>
          <w:b w:val="0"/>
          <w:szCs w:val="24"/>
        </w:rPr>
      </w:pPr>
      <w:r w:rsidRPr="003071B1">
        <w:rPr>
          <w:b w:val="0"/>
          <w:szCs w:val="24"/>
        </w:rPr>
        <w:t>- Приказ Минэкономразвития России от 26.10.2020 № 707 «Об утверждении критериев аккредитации и перечня документов, подтверждающих соответствие заявителя, аккредитованного лица критериям аккредитации» (с изменениями);</w:t>
      </w:r>
    </w:p>
    <w:p w:rsidR="003071B1" w:rsidRPr="003071B1" w:rsidRDefault="003071B1" w:rsidP="003071B1">
      <w:pPr>
        <w:tabs>
          <w:tab w:val="left" w:pos="643"/>
        </w:tabs>
        <w:jc w:val="both"/>
        <w:rPr>
          <w:b w:val="0"/>
          <w:szCs w:val="24"/>
        </w:rPr>
      </w:pPr>
      <w:r w:rsidRPr="003071B1">
        <w:rPr>
          <w:b w:val="0"/>
          <w:szCs w:val="24"/>
        </w:rPr>
        <w:t>- Правила функционирования Национальной системы сертификации;</w:t>
      </w:r>
    </w:p>
    <w:p w:rsidR="003071B1" w:rsidRPr="003071B1" w:rsidRDefault="003071B1" w:rsidP="003071B1">
      <w:pPr>
        <w:jc w:val="both"/>
        <w:rPr>
          <w:b w:val="0"/>
          <w:szCs w:val="24"/>
        </w:rPr>
      </w:pPr>
      <w:r w:rsidRPr="003071B1">
        <w:rPr>
          <w:b w:val="0"/>
          <w:szCs w:val="24"/>
        </w:rPr>
        <w:t xml:space="preserve">- </w:t>
      </w:r>
      <w:hyperlink r:id="rId15" w:tgtFrame="_blank" w:history="1">
        <w:r w:rsidRPr="003071B1">
          <w:rPr>
            <w:b w:val="0"/>
            <w:szCs w:val="24"/>
          </w:rPr>
          <w:t>Приказ Федерального агентства по техническому регулированию и метрологии (</w:t>
        </w:r>
        <w:proofErr w:type="spellStart"/>
        <w:r w:rsidRPr="003071B1">
          <w:rPr>
            <w:b w:val="0"/>
            <w:szCs w:val="24"/>
          </w:rPr>
          <w:t>Росстандарт</w:t>
        </w:r>
        <w:proofErr w:type="spellEnd"/>
        <w:r w:rsidRPr="003071B1">
          <w:rPr>
            <w:b w:val="0"/>
            <w:szCs w:val="24"/>
          </w:rPr>
          <w:t>) от 29 декабря 2016 г. № 2033 «О создании системы добровольной сертификации «Национальная система сертификации»</w:t>
        </w:r>
      </w:hyperlink>
      <w:r w:rsidRPr="003071B1">
        <w:rPr>
          <w:b w:val="0"/>
          <w:szCs w:val="24"/>
        </w:rPr>
        <w:t>»;</w:t>
      </w:r>
    </w:p>
    <w:p w:rsidR="003071B1" w:rsidRPr="003071B1" w:rsidRDefault="003071B1" w:rsidP="003071B1">
      <w:pPr>
        <w:jc w:val="both"/>
        <w:rPr>
          <w:b w:val="0"/>
          <w:szCs w:val="24"/>
        </w:rPr>
      </w:pPr>
      <w:r w:rsidRPr="003071B1">
        <w:rPr>
          <w:b w:val="0"/>
          <w:szCs w:val="24"/>
        </w:rPr>
        <w:t xml:space="preserve">- </w:t>
      </w:r>
      <w:hyperlink r:id="rId16" w:tgtFrame="_blank" w:history="1">
        <w:r w:rsidRPr="003071B1">
          <w:rPr>
            <w:b w:val="0"/>
            <w:szCs w:val="24"/>
          </w:rPr>
          <w:t>Приказ Федерального агентства по техническому регулированию и метрологии (</w:t>
        </w:r>
        <w:proofErr w:type="spellStart"/>
        <w:r w:rsidRPr="003071B1">
          <w:rPr>
            <w:b w:val="0"/>
            <w:szCs w:val="24"/>
          </w:rPr>
          <w:t>Росстандарт</w:t>
        </w:r>
        <w:proofErr w:type="spellEnd"/>
        <w:r w:rsidRPr="003071B1">
          <w:rPr>
            <w:b w:val="0"/>
            <w:szCs w:val="24"/>
          </w:rPr>
          <w:t>) от 29 мая 019 г. № 1193 «О формировании Руководящего комитета системы добровольной сертификации «Национальная система сертификации»»</w:t>
        </w:r>
      </w:hyperlink>
      <w:r w:rsidRPr="003071B1">
        <w:rPr>
          <w:b w:val="0"/>
          <w:szCs w:val="24"/>
        </w:rPr>
        <w:t xml:space="preserve">; </w:t>
      </w:r>
    </w:p>
    <w:p w:rsidR="003071B1" w:rsidRPr="003071B1" w:rsidRDefault="003071B1" w:rsidP="003071B1">
      <w:pPr>
        <w:jc w:val="both"/>
        <w:rPr>
          <w:b w:val="0"/>
          <w:szCs w:val="24"/>
        </w:rPr>
      </w:pPr>
      <w:r w:rsidRPr="003071B1">
        <w:rPr>
          <w:b w:val="0"/>
          <w:szCs w:val="24"/>
        </w:rPr>
        <w:t>- Приказ Федерального агентства по техническому регулированию и метрологии (</w:t>
      </w:r>
      <w:proofErr w:type="spellStart"/>
      <w:r w:rsidRPr="003071B1">
        <w:rPr>
          <w:b w:val="0"/>
          <w:szCs w:val="24"/>
        </w:rPr>
        <w:t>Росстандарт</w:t>
      </w:r>
      <w:proofErr w:type="spellEnd"/>
      <w:r w:rsidRPr="003071B1">
        <w:rPr>
          <w:b w:val="0"/>
          <w:szCs w:val="24"/>
        </w:rPr>
        <w:t>) от 06 декабря 2019 г. № 2929 «О</w:t>
      </w:r>
      <w:hyperlink r:id="rId17" w:tgtFrame="_blank" w:history="1">
        <w:r w:rsidRPr="003071B1">
          <w:rPr>
            <w:b w:val="0"/>
            <w:szCs w:val="24"/>
          </w:rPr>
          <w:t xml:space="preserve"> внесении изменения в состав Руководящего комитета системы добровольной сертификации «Национальная система сертификации», утвержденный приказом Федерального агентства по техническому регулированию и метрологии от 29 мая 2019 г. № 1193</w:t>
        </w:r>
      </w:hyperlink>
      <w:r w:rsidRPr="003071B1">
        <w:rPr>
          <w:b w:val="0"/>
          <w:szCs w:val="24"/>
        </w:rPr>
        <w:t>»;</w:t>
      </w:r>
    </w:p>
    <w:p w:rsidR="003071B1" w:rsidRPr="003071B1" w:rsidRDefault="003071B1" w:rsidP="003071B1">
      <w:pPr>
        <w:jc w:val="both"/>
        <w:rPr>
          <w:b w:val="0"/>
          <w:szCs w:val="24"/>
        </w:rPr>
      </w:pPr>
      <w:r w:rsidRPr="003071B1">
        <w:rPr>
          <w:b w:val="0"/>
          <w:szCs w:val="24"/>
        </w:rPr>
        <w:t xml:space="preserve">- </w:t>
      </w:r>
      <w:hyperlink r:id="rId18" w:tgtFrame="_blank" w:history="1">
        <w:r w:rsidRPr="003071B1">
          <w:rPr>
            <w:b w:val="0"/>
            <w:szCs w:val="24"/>
          </w:rPr>
          <w:t>Приказ Федерального агентства по техническому регулированию и метрологии (</w:t>
        </w:r>
        <w:proofErr w:type="spellStart"/>
        <w:r w:rsidRPr="003071B1">
          <w:rPr>
            <w:b w:val="0"/>
            <w:szCs w:val="24"/>
          </w:rPr>
          <w:t>Росстандарт</w:t>
        </w:r>
        <w:proofErr w:type="spellEnd"/>
        <w:r w:rsidRPr="003071B1">
          <w:rPr>
            <w:b w:val="0"/>
            <w:szCs w:val="24"/>
          </w:rPr>
          <w:t>) от 03 апреля 2017 г. № 689 «Об определении оператора системы добровольной сертификации «Национальная система сертификации»</w:t>
        </w:r>
      </w:hyperlink>
      <w:r w:rsidRPr="003071B1">
        <w:rPr>
          <w:b w:val="0"/>
          <w:szCs w:val="24"/>
        </w:rPr>
        <w:t>»;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Приказ Министерства промышленности и торговли Российской Федерации (</w:t>
      </w:r>
      <w:proofErr w:type="spellStart"/>
      <w:r w:rsidRPr="003071B1">
        <w:rPr>
          <w:szCs w:val="24"/>
        </w:rPr>
        <w:t>Минпромторг</w:t>
      </w:r>
      <w:proofErr w:type="spellEnd"/>
      <w:r w:rsidRPr="003071B1">
        <w:rPr>
          <w:szCs w:val="24"/>
        </w:rPr>
        <w:t xml:space="preserve"> России) от 31 октября 2017 г. № 3784 «Об утверждении </w:t>
      </w:r>
      <w:proofErr w:type="gramStart"/>
      <w:r w:rsidRPr="003071B1">
        <w:rPr>
          <w:szCs w:val="24"/>
        </w:rPr>
        <w:t>Порядка применения знака национальной системы стандартизации</w:t>
      </w:r>
      <w:proofErr w:type="gramEnd"/>
      <w:r w:rsidRPr="003071B1">
        <w:rPr>
          <w:szCs w:val="24"/>
        </w:rPr>
        <w:t>»;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Приказ Федерального агентства по техническому регулированию и метрологии (</w:t>
      </w:r>
      <w:proofErr w:type="spellStart"/>
      <w:r w:rsidRPr="003071B1">
        <w:rPr>
          <w:szCs w:val="24"/>
        </w:rPr>
        <w:t>Росстандарт</w:t>
      </w:r>
      <w:proofErr w:type="spellEnd"/>
      <w:r w:rsidRPr="003071B1">
        <w:rPr>
          <w:szCs w:val="24"/>
        </w:rPr>
        <w:t>) от 23 июня 2016 г. № 795 «Об утверждении изображения и описания знака национальной системы стандартизации»;</w:t>
      </w:r>
    </w:p>
    <w:p w:rsidR="003071B1" w:rsidRPr="003071B1" w:rsidRDefault="003071B1" w:rsidP="003071B1">
      <w:pPr>
        <w:pStyle w:val="a5"/>
        <w:shd w:val="clear" w:color="auto" w:fill="FFFFFF"/>
        <w:tabs>
          <w:tab w:val="left" w:pos="142"/>
          <w:tab w:val="left" w:pos="993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3071B1">
        <w:rPr>
          <w:sz w:val="24"/>
          <w:szCs w:val="24"/>
        </w:rPr>
        <w:t xml:space="preserve">- ОК 029-2014 (КДЕС ред. 2) «Общероссийский классификатор видов экономической деятельности», утв. Приказом </w:t>
      </w:r>
      <w:proofErr w:type="spellStart"/>
      <w:r w:rsidRPr="003071B1">
        <w:rPr>
          <w:sz w:val="24"/>
          <w:szCs w:val="24"/>
        </w:rPr>
        <w:t>Росстандарта</w:t>
      </w:r>
      <w:proofErr w:type="spellEnd"/>
      <w:r w:rsidRPr="003071B1">
        <w:rPr>
          <w:sz w:val="24"/>
          <w:szCs w:val="24"/>
        </w:rPr>
        <w:t xml:space="preserve"> от 31.01.2014 № 14-ст (с изменениями);</w:t>
      </w:r>
    </w:p>
    <w:p w:rsidR="003071B1" w:rsidRPr="003071B1" w:rsidRDefault="003071B1" w:rsidP="003071B1">
      <w:pPr>
        <w:pStyle w:val="a5"/>
        <w:tabs>
          <w:tab w:val="num" w:pos="0"/>
        </w:tabs>
        <w:spacing w:after="0"/>
        <w:ind w:firstLine="709"/>
        <w:jc w:val="both"/>
        <w:rPr>
          <w:sz w:val="24"/>
          <w:szCs w:val="24"/>
        </w:rPr>
      </w:pPr>
      <w:r w:rsidRPr="003071B1">
        <w:rPr>
          <w:sz w:val="24"/>
          <w:szCs w:val="24"/>
        </w:rPr>
        <w:t>- ГОСТ 12.0.230-2007 Система стандартов безопасности труда. Системы управления охраной труда. Общие требования;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1.12-2020 Стандартизация в Российской Федерации. Термины и определения;</w:t>
      </w:r>
    </w:p>
    <w:p w:rsidR="003071B1" w:rsidRPr="003071B1" w:rsidRDefault="003071B1" w:rsidP="003071B1">
      <w:pPr>
        <w:tabs>
          <w:tab w:val="left" w:pos="142"/>
          <w:tab w:val="left" w:pos="993"/>
        </w:tabs>
        <w:jc w:val="both"/>
        <w:rPr>
          <w:b w:val="0"/>
          <w:bCs w:val="0"/>
          <w:szCs w:val="24"/>
        </w:rPr>
      </w:pPr>
      <w:r w:rsidRPr="003071B1">
        <w:rPr>
          <w:b w:val="0"/>
          <w:bCs w:val="0"/>
          <w:szCs w:val="24"/>
        </w:rPr>
        <w:t>- ГОСТ Р 12.0.007-2009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ИСО 9000-2015 Системы менеджмента качества. Основные положения и словарь.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ИСО 9001-2015 Системы менеджмента качества. Требования;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ИСО 9004-2019 Менеджмент качества. Качество организации. Руководство по достижению устойчивого успеха организации;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ИСО 10002-2020 Менеджмент качества. Удовлетворенность потребителей. Руководящие указания по управлению претензиями в организациях;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ИСО/ТО 10013-2007 Менеджмент организации. Руководство по документированию системы менеджмента качества;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lastRenderedPageBreak/>
        <w:t>- ГОСТ Р ИСО 10019-2007 Менеджмент организации. Руководство по выбору консультантов по системам менеджмента качества и использованию их услуг;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ИСО 14001-2016 Системы экологического менеджмента. Требования и руководство по применению;</w:t>
      </w:r>
    </w:p>
    <w:p w:rsidR="003071B1" w:rsidRPr="003071B1" w:rsidRDefault="003071B1" w:rsidP="003071B1">
      <w:pPr>
        <w:tabs>
          <w:tab w:val="left" w:pos="142"/>
          <w:tab w:val="left" w:pos="993"/>
        </w:tabs>
        <w:jc w:val="both"/>
        <w:rPr>
          <w:b w:val="0"/>
          <w:bCs w:val="0"/>
          <w:szCs w:val="24"/>
        </w:rPr>
      </w:pPr>
      <w:r w:rsidRPr="003071B1">
        <w:rPr>
          <w:b w:val="0"/>
          <w:bCs w:val="0"/>
          <w:szCs w:val="24"/>
        </w:rPr>
        <w:t>- ГОСТ Р ИСО 14004-2017 Системы экологического менеджмента. Общие руководящие указания по внедрению;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 xml:space="preserve">- ГОСТ </w:t>
      </w:r>
      <w:r w:rsidRPr="003071B1">
        <w:rPr>
          <w:szCs w:val="24"/>
          <w:lang w:val="en-US"/>
        </w:rPr>
        <w:t>ISO</w:t>
      </w:r>
      <w:r w:rsidRPr="003071B1">
        <w:rPr>
          <w:szCs w:val="24"/>
        </w:rPr>
        <w:t xml:space="preserve"> /</w:t>
      </w:r>
      <w:r w:rsidRPr="003071B1">
        <w:rPr>
          <w:szCs w:val="24"/>
          <w:lang w:val="en-US"/>
        </w:rPr>
        <w:t>IEC</w:t>
      </w:r>
      <w:r w:rsidRPr="003071B1">
        <w:rPr>
          <w:szCs w:val="24"/>
        </w:rPr>
        <w:t xml:space="preserve"> 17000-2012 Оценка соответствия. Словарь и общие принципы;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ИСО/МЭК 17021-1-2017 Оценка соответствия. Требования к органам, проводящим аудит и сертификацию систем менеджмента. Часть 1. Требования;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ИСО/МЭК 17021-2-2021 Оценка соответствия. Требования к органам, проводящим аудит и сертификацию систем менеджмента. Часть 2. Требования к компетентности для проведения аудитов и сертификации систем экологического менеджмента;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ИСО/МЭК 17021-3-2021 Оценка соответствия. Требования к органам, проводящим аудит и сертификацию систем менеджмента. Часть 3. Требования к компетентности для проведения аудита и сертификации систем менеджмента качества;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ИСО/МЭК 17030-2007 Общие требования к знакам соответствия при оценке, проводимой третьей стороной;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ИСО 19011-2021 Оценка соответствия. Руководящие указания по проведению аудита систем менеджмента;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ИСО 22000-2019 Системы менеджмента безопасности пищевой продукции. Требования к организациям, участвующим в цепи создания пищевой продукции;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ИСО 22004-2017 Системы менеджмента безопасности пищевой продукции. Руководство по применению ИСО 22000;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ИСО 45001-2020 Системы менеджмента безопасности труда и охраны здоровья. Требования и руководство по применению;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53755-2020/</w:t>
      </w:r>
      <w:r w:rsidRPr="003071B1">
        <w:rPr>
          <w:szCs w:val="24"/>
          <w:lang w:val="en-US"/>
        </w:rPr>
        <w:t>ISO</w:t>
      </w:r>
      <w:r w:rsidRPr="003071B1">
        <w:rPr>
          <w:szCs w:val="24"/>
        </w:rPr>
        <w:t>/</w:t>
      </w:r>
      <w:r w:rsidRPr="003071B1">
        <w:rPr>
          <w:szCs w:val="24"/>
          <w:lang w:val="en-US"/>
        </w:rPr>
        <w:t>TS</w:t>
      </w:r>
      <w:r w:rsidRPr="003071B1">
        <w:rPr>
          <w:szCs w:val="24"/>
        </w:rPr>
        <w:t xml:space="preserve"> 22003:2013 Системы менеджмента безопасности пищевой продукции. Требования к органам, проводящим аудит и сертификацию систем менеджмента безопасности пищевой продукции;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53893-2010 Руководящие принципы и требования к интегрированным системам менеджмента;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54138-2010 Проведение самооценки деятельности предприятий на соответствие систем менеджмента качества предприятий требованиям ГОСТ Р ИСО 9001-2008;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54294-2010 Оценка соответствия. Беспристрастность. Принципы и требования;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54295-2010 Оценка соответствия. Жалобы и апелляции. Принципы и требования;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54296-2010 Оценка соответствия. Конфиденциальность. Принципы и требования;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54318-2021 Определение времени аудита системы менеджмента качества, системы экологического менеджмента, а также системы  менеджмента охраны здоровья и безопасности труда;</w:t>
      </w:r>
    </w:p>
    <w:p w:rsidR="003071B1" w:rsidRPr="003071B1" w:rsidRDefault="003071B1" w:rsidP="003071B1">
      <w:pPr>
        <w:pStyle w:val="a3"/>
        <w:ind w:firstLine="709"/>
        <w:jc w:val="both"/>
        <w:rPr>
          <w:szCs w:val="24"/>
        </w:rPr>
      </w:pPr>
      <w:r w:rsidRPr="003071B1">
        <w:rPr>
          <w:szCs w:val="24"/>
        </w:rPr>
        <w:t>- ГОСТ Р 54762-2011/</w:t>
      </w:r>
      <w:r w:rsidRPr="003071B1">
        <w:rPr>
          <w:szCs w:val="24"/>
          <w:lang w:val="en-US"/>
        </w:rPr>
        <w:t>ISO</w:t>
      </w:r>
      <w:r w:rsidRPr="003071B1">
        <w:rPr>
          <w:szCs w:val="24"/>
        </w:rPr>
        <w:t>/</w:t>
      </w:r>
      <w:r w:rsidRPr="003071B1">
        <w:rPr>
          <w:szCs w:val="24"/>
          <w:lang w:val="en-US"/>
        </w:rPr>
        <w:t>TS</w:t>
      </w:r>
      <w:r w:rsidRPr="003071B1">
        <w:rPr>
          <w:szCs w:val="24"/>
        </w:rPr>
        <w:t xml:space="preserve"> 22002-1:2009 Программы предварительных требований по безопасности пищевой продукции. Часть 1. Производство пищевой продукции;</w:t>
      </w:r>
    </w:p>
    <w:p w:rsidR="003071B1" w:rsidRPr="003071B1" w:rsidRDefault="003071B1" w:rsidP="003071B1">
      <w:pPr>
        <w:tabs>
          <w:tab w:val="left" w:pos="142"/>
        </w:tabs>
        <w:jc w:val="both"/>
        <w:rPr>
          <w:b w:val="0"/>
          <w:szCs w:val="24"/>
        </w:rPr>
      </w:pPr>
      <w:r w:rsidRPr="003071B1">
        <w:rPr>
          <w:b w:val="0"/>
          <w:szCs w:val="24"/>
        </w:rPr>
        <w:t>- ГОСТ Р 56399-2015 Оценка соответствия. Руководящие указания по определению продолжительности сертификации систем менеджмента;</w:t>
      </w:r>
    </w:p>
    <w:p w:rsidR="003071B1" w:rsidRPr="003071B1" w:rsidRDefault="003071B1" w:rsidP="003071B1">
      <w:pPr>
        <w:tabs>
          <w:tab w:val="left" w:pos="142"/>
        </w:tabs>
        <w:jc w:val="both"/>
        <w:rPr>
          <w:b w:val="0"/>
          <w:szCs w:val="24"/>
        </w:rPr>
      </w:pPr>
      <w:r w:rsidRPr="003071B1">
        <w:rPr>
          <w:b w:val="0"/>
          <w:szCs w:val="24"/>
        </w:rPr>
        <w:t>- ГОСТ Р 59473-2021 Свидетельская деятельность по аккредитации органов по сертификации систем менеджмента.</w:t>
      </w:r>
    </w:p>
    <w:p w:rsidR="003071B1" w:rsidRDefault="003071B1"/>
    <w:sectPr w:rsidR="003071B1" w:rsidSect="003071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1B1"/>
    <w:rsid w:val="00272014"/>
    <w:rsid w:val="003071B1"/>
    <w:rsid w:val="003A15DE"/>
    <w:rsid w:val="00465203"/>
    <w:rsid w:val="0081407A"/>
    <w:rsid w:val="008C490F"/>
    <w:rsid w:val="00B20CCE"/>
    <w:rsid w:val="00DB017F"/>
    <w:rsid w:val="00DF7F4A"/>
    <w:rsid w:val="00E4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B1"/>
    <w:pPr>
      <w:spacing w:line="240" w:lineRule="auto"/>
      <w:contextualSpacing/>
      <w:jc w:val="left"/>
    </w:pPr>
    <w:rPr>
      <w:rFonts w:eastAsia="Times New Roman"/>
      <w:b/>
      <w:bCs/>
      <w:kern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71B1"/>
    <w:pPr>
      <w:ind w:firstLine="0"/>
      <w:contextualSpacing w:val="0"/>
      <w:jc w:val="center"/>
    </w:pPr>
    <w:rPr>
      <w:b w:val="0"/>
      <w:bCs w:val="0"/>
      <w:kern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3071B1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3071B1"/>
    <w:pPr>
      <w:spacing w:after="120"/>
      <w:ind w:firstLine="0"/>
      <w:contextualSpacing w:val="0"/>
    </w:pPr>
    <w:rPr>
      <w:b w:val="0"/>
      <w:bCs w:val="0"/>
      <w:kern w:val="0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071B1"/>
    <w:rPr>
      <w:rFonts w:eastAsia="Times New Roman"/>
      <w:sz w:val="20"/>
      <w:szCs w:val="20"/>
      <w:lang w:eastAsia="ru-RU"/>
    </w:rPr>
  </w:style>
  <w:style w:type="character" w:styleId="a7">
    <w:name w:val="Hyperlink"/>
    <w:rsid w:val="003071B1"/>
    <w:rPr>
      <w:color w:val="0000FF"/>
      <w:u w:val="single"/>
    </w:rPr>
  </w:style>
  <w:style w:type="paragraph" w:customStyle="1" w:styleId="headertext">
    <w:name w:val="headertext"/>
    <w:basedOn w:val="a"/>
    <w:rsid w:val="003071B1"/>
    <w:pPr>
      <w:spacing w:before="100" w:beforeAutospacing="1" w:after="100" w:afterAutospacing="1"/>
      <w:ind w:firstLine="0"/>
      <w:contextualSpacing w:val="0"/>
    </w:pPr>
    <w:rPr>
      <w:b w:val="0"/>
      <w:bCs w:val="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092828" TargetMode="External"/><Relationship Id="rId13" Type="http://schemas.openxmlformats.org/officeDocument/2006/relationships/hyperlink" Target="https://docs.cntd.ru/document/727092828" TargetMode="External"/><Relationship Id="rId18" Type="http://schemas.openxmlformats.org/officeDocument/2006/relationships/hyperlink" Target="https://ncs.gostinfo.ru/Content/doc/03_04_17_n68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727232475" TargetMode="External"/><Relationship Id="rId12" Type="http://schemas.openxmlformats.org/officeDocument/2006/relationships/hyperlink" Target="https://docs.cntd.ru/document/727092828" TargetMode="External"/><Relationship Id="rId17" Type="http://schemas.openxmlformats.org/officeDocument/2006/relationships/hyperlink" Target="https://ncs.gostinfo.ru/Content/doc/06_12_2019_n292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cs.gostinfo.ru/Content/doc/29_05_2019_n1193.zi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27232475" TargetMode="External"/><Relationship Id="rId11" Type="http://schemas.openxmlformats.org/officeDocument/2006/relationships/hyperlink" Target="https://docs.cntd.ru/document/727092828" TargetMode="External"/><Relationship Id="rId5" Type="http://schemas.openxmlformats.org/officeDocument/2006/relationships/hyperlink" Target="https://docs.cntd.ru/document/727232475" TargetMode="External"/><Relationship Id="rId15" Type="http://schemas.openxmlformats.org/officeDocument/2006/relationships/hyperlink" Target="https://ncs.gostinfo.ru/Content/doc/29_12_2016_n2033.pdf" TargetMode="External"/><Relationship Id="rId10" Type="http://schemas.openxmlformats.org/officeDocument/2006/relationships/hyperlink" Target="https://docs.cntd.ru/document/72709282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cntd.ru/document/727232475" TargetMode="External"/><Relationship Id="rId9" Type="http://schemas.openxmlformats.org/officeDocument/2006/relationships/hyperlink" Target="https://docs.cntd.ru/document/727092828" TargetMode="External"/><Relationship Id="rId14" Type="http://schemas.openxmlformats.org/officeDocument/2006/relationships/hyperlink" Target="https://docs.cntd.ru/document/566306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1631</Words>
  <Characters>9299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ekorchagina</dc:creator>
  <cp:lastModifiedBy>Мартынова Татьяна Валентиновна</cp:lastModifiedBy>
  <cp:revision>2</cp:revision>
  <dcterms:created xsi:type="dcterms:W3CDTF">2022-03-14T06:09:00Z</dcterms:created>
  <dcterms:modified xsi:type="dcterms:W3CDTF">2022-03-14T06:09:00Z</dcterms:modified>
</cp:coreProperties>
</file>